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jc w:val="center"/>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b/>
          <w:bCs/>
          <w:sz w:val="24"/>
          <w:szCs w:val="24"/>
        </w:rPr>
        <w:t>Changing Factors &amp; S.M.A.R.T.</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pPr>
      <w:r>
        <w:rPr>
          <w:rFonts w:cs="Times New Roman" w:ascii="Times New Roman" w:hAnsi="Times New Roman"/>
          <w:sz w:val="24"/>
          <w:szCs w:val="24"/>
        </w:rPr>
        <w:t>Gabriela Dominguez</w:t>
      </w:r>
    </w:p>
    <w:p>
      <w:pPr>
        <w:pStyle w:val="Normal"/>
        <w:spacing w:lineRule="auto" w:line="480" w:before="0" w:after="0"/>
        <w:jc w:val="center"/>
        <w:rPr/>
      </w:pPr>
      <w:r>
        <w:rPr>
          <w:rFonts w:cs="Times New Roman" w:ascii="Times New Roman" w:hAnsi="Times New Roman"/>
          <w:sz w:val="24"/>
          <w:szCs w:val="24"/>
        </w:rPr>
        <w:t xml:space="preserve">Professor </w:t>
      </w:r>
      <w:r>
        <w:rPr>
          <w:rFonts w:cs="Times New Roman" w:ascii="Times New Roman" w:hAnsi="Times New Roman"/>
          <w:sz w:val="24"/>
          <w:szCs w:val="24"/>
        </w:rPr>
        <w:t xml:space="preserve">Fibbio </w:t>
      </w:r>
    </w:p>
    <w:p>
      <w:pPr>
        <w:pStyle w:val="Normal"/>
        <w:spacing w:lineRule="auto" w:line="480" w:before="0" w:after="0"/>
        <w:jc w:val="center"/>
        <w:rPr/>
      </w:pPr>
      <w:r>
        <w:rPr>
          <w:rFonts w:cs="Times New Roman" w:ascii="Times New Roman" w:hAnsi="Times New Roman"/>
          <w:sz w:val="24"/>
          <w:szCs w:val="24"/>
        </w:rPr>
        <w:t xml:space="preserve">St Thomas University </w:t>
      </w:r>
    </w:p>
    <w:p>
      <w:pPr>
        <w:pStyle w:val="Normal"/>
        <w:spacing w:lineRule="auto" w:line="480" w:before="0" w:after="0"/>
        <w:jc w:val="center"/>
        <w:rPr/>
      </w:pPr>
      <w:r>
        <w:rPr>
          <w:rFonts w:cs="Times New Roman" w:ascii="Times New Roman" w:hAnsi="Times New Roman"/>
          <w:sz w:val="24"/>
          <w:szCs w:val="24"/>
        </w:rPr>
        <w:t xml:space="preserve">NUR 419 AP1 </w:t>
      </w:r>
    </w:p>
    <w:p>
      <w:pPr>
        <w:pStyle w:val="Normal"/>
        <w:spacing w:lineRule="auto" w:line="480" w:before="0" w:after="0"/>
        <w:jc w:val="center"/>
        <w:rPr/>
      </w:pPr>
      <w:r>
        <w:rPr>
          <w:rFonts w:cs="Times New Roman" w:ascii="Times New Roman" w:hAnsi="Times New Roman"/>
          <w:sz w:val="24"/>
          <w:szCs w:val="24"/>
        </w:rPr>
        <w:t>February 17,2022</w:t>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b/>
          <w:b/>
          <w:bCs/>
          <w:sz w:val="24"/>
          <w:szCs w:val="24"/>
        </w:rPr>
      </w:pPr>
      <w:r>
        <w:rPr>
          <w:rFonts w:cs="Times New Roman" w:ascii="Times New Roman" w:hAnsi="Times New Roman"/>
          <w:b/>
          <w:bCs/>
          <w:sz w:val="24"/>
          <w:szCs w:val="24"/>
        </w:rPr>
        <w:t>Changing Factors &amp; S.M.A.R.T.</w:t>
      </w:r>
    </w:p>
    <w:p>
      <w:pPr>
        <w:pStyle w:val="Normal"/>
        <w:spacing w:lineRule="auto" w:line="480" w:before="0" w:after="0"/>
        <w:rPr>
          <w:rFonts w:ascii="Times New Roman" w:hAnsi="Times New Roman" w:cs="Times New Roman"/>
          <w:b/>
          <w:b/>
          <w:bCs/>
          <w:sz w:val="24"/>
          <w:szCs w:val="24"/>
        </w:rPr>
      </w:pPr>
      <w:r>
        <w:rPr>
          <w:rFonts w:cs="Times New Roman" w:ascii="Times New Roman" w:hAnsi="Times New Roman"/>
          <w:b/>
          <w:bCs/>
          <w:sz w:val="24"/>
          <w:szCs w:val="24"/>
        </w:rPr>
        <w:t>Internal and external factors that impact a nursing organization and its ability to change</w:t>
      </w:r>
    </w:p>
    <w:p>
      <w:pPr>
        <w:pStyle w:val="Normal"/>
        <w:spacing w:lineRule="auto" w:line="480" w:before="0" w:after="0"/>
        <w:ind w:firstLine="720"/>
        <w:rPr>
          <w:rFonts w:ascii="Times New Roman" w:hAnsi="Times New Roman" w:cs="Times New Roman"/>
          <w:sz w:val="24"/>
          <w:szCs w:val="24"/>
        </w:rPr>
      </w:pPr>
      <w:r>
        <w:rPr>
          <w:rFonts w:cs="Times New Roman" w:ascii="Times New Roman" w:hAnsi="Times New Roman"/>
          <w:sz w:val="24"/>
          <w:szCs w:val="24"/>
        </w:rPr>
        <w:t>The nursing organization is a dynamic environment that experiences several challenges. A variety of factors affect service delivery in nursing organizations (Manomenidis, Panagopoulou, &amp; Montgomery, 2019). Accordingly, good leadership and teamwork in the sector can make a significant difference in tackling these challenges. The leaders need to perform constant evaluation processes to determine the factors affecting the organization's success and ability to change. These factors generally fall into two categories; internal and external factors. By understanding these factors, the nursing organization can provide better patient care.</w:t>
      </w:r>
    </w:p>
    <w:p>
      <w:pPr>
        <w:pStyle w:val="Normal"/>
        <w:spacing w:lineRule="auto" w:line="480" w:before="0" w:after="0"/>
        <w:ind w:hanging="0"/>
        <w:rPr/>
      </w:pPr>
      <w:r>
        <w:rPr>
          <w:rFonts w:eastAsia="Times New Roman" w:cs="Times New Roman" w:ascii="Times New Roman" w:hAnsi="Times New Roman"/>
          <w:sz w:val="24"/>
          <w:szCs w:val="24"/>
        </w:rPr>
        <w:t>The internal factors define the environment in which healthcare services are offered and the required resources for adequate service provision. Several factors are immediately evident when looking at internal challenges in an organization (Manomenidis, Panagopoulou, &amp; Montgomery, 2019). These include communication, leadership and management styles, organizational culture and structure, employee competence, staffing, working environment, and collaborative care approach. The primary barrier to the success and ability to change in an organization is organizational culture. It focuses on the organization's values, norms, assumptions, and beliefs. Quality healthcare provision depends on practical values that support the practice.</w:t>
      </w:r>
    </w:p>
    <w:p>
      <w:pPr>
        <w:pStyle w:val="Normal"/>
        <w:spacing w:lineRule="auto" w:line="480" w:before="0" w:after="0"/>
        <w:ind w:firstLine="720"/>
        <w:rPr/>
      </w:pPr>
      <w:r>
        <w:rPr>
          <w:rFonts w:eastAsia="Times New Roman" w:cs="Times New Roman" w:ascii="Times New Roman" w:hAnsi="Times New Roman"/>
          <w:sz w:val="24"/>
          <w:szCs w:val="24"/>
        </w:rPr>
        <w:t>On the other hand, the external factors include technological, legal, economic, and social-cultural elements. The nursing organization should be aware of the technological advancements in care delivery (Manomenidis, Panagopoulou, &amp; Montgomery, 2019). Such knowledge ensures that the staff is equipped with the necessary skills to use such technology and remain competitive. Additionally, the nursing organization is affected by social-cultural elements. These encompass society characteristics like diversity and preferences. Therefore, nursing staff should deliver culturally competent care that ensures quality care to everyone despite their affiliation. Moreover, the role of the government is expanding and is a primary external factor affecting healthcare organizations.</w:t>
      </w:r>
    </w:p>
    <w:p>
      <w:pPr>
        <w:pStyle w:val="Normal"/>
        <w:spacing w:lineRule="auto" w:line="480" w:before="0" w:after="0"/>
        <w:ind w:hanging="0"/>
        <w:rPr/>
      </w:pPr>
      <w:r>
        <w:rPr>
          <w:rFonts w:eastAsia="Times New Roman" w:cs="Times New Roman" w:ascii="Times New Roman" w:hAnsi="Times New Roman"/>
          <w:b/>
          <w:bCs/>
          <w:sz w:val="24"/>
          <w:szCs w:val="24"/>
        </w:rPr>
        <w:t>Describe the characteristics of S.M.A.R.T. goals</w:t>
      </w:r>
    </w:p>
    <w:p>
      <w:pPr>
        <w:pStyle w:val="Normal"/>
        <w:spacing w:lineRule="auto" w:line="480" w:before="0" w:after="0"/>
        <w:ind w:firstLine="720"/>
        <w:rPr/>
      </w:pPr>
      <w:r>
        <w:rPr>
          <w:rFonts w:eastAsia="Times New Roman" w:cs="Times New Roman" w:ascii="Times New Roman" w:hAnsi="Times New Roman"/>
          <w:sz w:val="24"/>
          <w:szCs w:val="24"/>
        </w:rPr>
        <w:t>Goals and objectives play a vital role in the progression of an individual's life and career. SMART is an acronym that highlights the characteristics of excellent objectives and goals (</w:t>
      </w:r>
      <w:r>
        <w:rPr>
          <w:rFonts w:eastAsia="Times New Roman" w:cs="Times New Roman" w:ascii="Times New Roman" w:hAnsi="Times New Roman"/>
          <w:sz w:val="24"/>
          <w:szCs w:val="24"/>
        </w:rPr>
        <w:t>Ajibade</w:t>
      </w:r>
      <w:r>
        <w:rPr>
          <w:rFonts w:eastAsia="Times New Roman" w:cs="Times New Roman" w:ascii="Times New Roman" w:hAnsi="Times New Roman"/>
          <w:sz w:val="24"/>
          <w:szCs w:val="24"/>
        </w:rPr>
        <w:t>, 20</w:t>
      </w:r>
      <w:r>
        <w:rPr>
          <w:rFonts w:eastAsia="Times New Roman" w:cs="Times New Roman" w:ascii="Times New Roman" w:hAnsi="Times New Roman"/>
          <w:sz w:val="24"/>
          <w:szCs w:val="24"/>
        </w:rPr>
        <w:t>21</w:t>
      </w:r>
      <w:r>
        <w:rPr>
          <w:rFonts w:eastAsia="Times New Roman" w:cs="Times New Roman" w:ascii="Times New Roman" w:hAnsi="Times New Roman"/>
          <w:sz w:val="24"/>
          <w:szCs w:val="24"/>
        </w:rPr>
        <w:t>). These goals are essential in tracking an individual's professional progress and establishing a framework for career advancement. SMART goals identify what an individual should do, the conditions to do it, and the standards to be followed in the process. Similar to other long-term projects, a solid plan is essential in managing professional paths. SMART goals are specific, measurable, achievable, relevant, and time-bound.</w:t>
      </w:r>
    </w:p>
    <w:p>
      <w:pPr>
        <w:pStyle w:val="Normal"/>
        <w:spacing w:lineRule="auto" w:line="480" w:before="0" w:after="0"/>
        <w:ind w:firstLine="720"/>
        <w:rPr/>
      </w:pPr>
      <w:r>
        <w:rPr>
          <w:rFonts w:eastAsia="Times New Roman" w:cs="Times New Roman" w:ascii="Times New Roman" w:hAnsi="Times New Roman"/>
          <w:sz w:val="24"/>
          <w:szCs w:val="24"/>
        </w:rPr>
        <w:t xml:space="preserve">An individual should be specific and clear when setting goals and objectives. According to </w:t>
      </w:r>
      <w:r>
        <w:rPr>
          <w:rFonts w:eastAsia="Times New Roman" w:cs="Times New Roman" w:ascii="Times New Roman" w:hAnsi="Times New Roman"/>
          <w:sz w:val="24"/>
          <w:szCs w:val="24"/>
        </w:rPr>
        <w:t xml:space="preserve">Ajibade </w:t>
      </w:r>
      <w:r>
        <w:rPr>
          <w:rFonts w:eastAsia="Times New Roman" w:cs="Times New Roman" w:ascii="Times New Roman" w:hAnsi="Times New Roman"/>
          <w:sz w:val="24"/>
          <w:szCs w:val="24"/>
        </w:rPr>
        <w:t>(20</w:t>
      </w:r>
      <w:r>
        <w:rPr>
          <w:rFonts w:eastAsia="Times New Roman" w:cs="Times New Roman" w:ascii="Times New Roman" w:hAnsi="Times New Roman"/>
          <w:sz w:val="24"/>
          <w:szCs w:val="24"/>
        </w:rPr>
        <w:t>21</w:t>
      </w:r>
      <w:r>
        <w:rPr>
          <w:rFonts w:eastAsia="Times New Roman" w:cs="Times New Roman" w:ascii="Times New Roman" w:hAnsi="Times New Roman"/>
          <w:sz w:val="24"/>
          <w:szCs w:val="24"/>
        </w:rPr>
        <w:t xml:space="preserve">), Each goal provides an indication as to the expected outcome, along with the proposed interventions required to meet the patient’s problems/needs, all of which must be patient </w:t>
      </w:r>
      <w:r>
        <w:rPr>
          <w:rFonts w:eastAsia="Times New Roman" w:cs="Times New Roman" w:ascii="Times New Roman" w:hAnsi="Times New Roman"/>
          <w:sz w:val="24"/>
          <w:szCs w:val="24"/>
        </w:rPr>
        <w:t>centered.</w:t>
      </w:r>
      <w:r>
        <w:rPr>
          <w:rFonts w:eastAsia="Times New Roman" w:cs="Times New Roman" w:ascii="Times New Roman" w:hAnsi="Times New Roman"/>
          <w:sz w:val="24"/>
          <w:szCs w:val="24"/>
        </w:rPr>
        <w:t xml:space="preserve"> Objectives should always determine the who, what, why, where, and when to specify what needs to be done and when it will be completed.</w:t>
      </w:r>
    </w:p>
    <w:p>
      <w:pPr>
        <w:pStyle w:val="Normal"/>
        <w:spacing w:lineRule="auto" w:line="480" w:before="0" w:after="0"/>
        <w:ind w:firstLine="720"/>
        <w:rPr/>
      </w:pPr>
      <w:r>
        <w:rPr>
          <w:rFonts w:eastAsia="Times New Roman" w:cs="Times New Roman" w:ascii="Times New Roman" w:hAnsi="Times New Roman"/>
          <w:sz w:val="24"/>
          <w:szCs w:val="24"/>
        </w:rPr>
        <w:t>Secondly, goals and objectives should be measurable and focus on observable outcomes and actions. An individual should always find a way to measure progress (</w:t>
      </w:r>
      <w:r>
        <w:rPr>
          <w:rFonts w:eastAsia="Times New Roman" w:cs="Times New Roman" w:ascii="Times New Roman" w:hAnsi="Times New Roman"/>
          <w:sz w:val="24"/>
          <w:szCs w:val="24"/>
        </w:rPr>
        <w:t>Ajibade</w:t>
      </w:r>
      <w:r>
        <w:rPr>
          <w:rFonts w:eastAsia="Times New Roman" w:cs="Times New Roman" w:ascii="Times New Roman" w:hAnsi="Times New Roman"/>
          <w:sz w:val="24"/>
          <w:szCs w:val="24"/>
        </w:rPr>
        <w:t>, 20</w:t>
      </w:r>
      <w:r>
        <w:rPr>
          <w:rFonts w:eastAsia="Times New Roman" w:cs="Times New Roman" w:ascii="Times New Roman" w:hAnsi="Times New Roman"/>
          <w:sz w:val="24"/>
          <w:szCs w:val="24"/>
        </w:rPr>
        <w:t>21</w:t>
      </w:r>
      <w:r>
        <w:rPr>
          <w:rFonts w:eastAsia="Times New Roman" w:cs="Times New Roman" w:ascii="Times New Roman" w:hAnsi="Times New Roman"/>
          <w:sz w:val="24"/>
          <w:szCs w:val="24"/>
        </w:rPr>
        <w:t>). Setting measurable goals provides an opportunity to maintain motivation and celebrate victories. Therefore, goals should always have clear milestones and a defined finish line.</w:t>
      </w:r>
    </w:p>
    <w:p>
      <w:pPr>
        <w:pStyle w:val="Normal"/>
        <w:spacing w:lineRule="auto" w:line="480" w:before="0" w:after="0"/>
        <w:ind w:firstLine="720"/>
        <w:rPr/>
      </w:pPr>
      <w:r>
        <w:rPr>
          <w:rFonts w:eastAsia="Times New Roman" w:cs="Times New Roman" w:ascii="Times New Roman" w:hAnsi="Times New Roman"/>
          <w:sz w:val="24"/>
          <w:szCs w:val="24"/>
        </w:rPr>
        <w:t>Thirdly, a SMART goal should be achievable. While goals should be challenging, they should be within an individual's reach (</w:t>
      </w:r>
      <w:r>
        <w:rPr>
          <w:rFonts w:eastAsia="Times New Roman" w:cs="Times New Roman" w:ascii="Times New Roman" w:hAnsi="Times New Roman"/>
          <w:sz w:val="24"/>
          <w:szCs w:val="24"/>
        </w:rPr>
        <w:t>Ajibade</w:t>
      </w:r>
      <w:r>
        <w:rPr>
          <w:rFonts w:eastAsia="Times New Roman" w:cs="Times New Roman" w:ascii="Times New Roman" w:hAnsi="Times New Roman"/>
          <w:sz w:val="24"/>
          <w:szCs w:val="24"/>
        </w:rPr>
        <w:t>, 20</w:t>
      </w:r>
      <w:r>
        <w:rPr>
          <w:rFonts w:eastAsia="Times New Roman" w:cs="Times New Roman" w:ascii="Times New Roman" w:hAnsi="Times New Roman"/>
          <w:sz w:val="24"/>
          <w:szCs w:val="24"/>
        </w:rPr>
        <w:t>21</w:t>
      </w:r>
      <w:r>
        <w:rPr>
          <w:rFonts w:eastAsia="Times New Roman" w:cs="Times New Roman" w:ascii="Times New Roman" w:hAnsi="Times New Roman"/>
          <w:sz w:val="24"/>
          <w:szCs w:val="24"/>
        </w:rPr>
        <w:t>). If there are inadequate resources and tools to realize the goal, it will fail. Furthermore, the goals should be relevant and instrumental to the individual and mission of an organization. Setting irrelevant goals can waste time and kill an individual's motivation. Therefore, while aiming for the stars, individuals and organizations should always keep their goals rooted on the ground.</w:t>
      </w:r>
    </w:p>
    <w:p>
      <w:pPr>
        <w:pStyle w:val="Normal"/>
        <w:spacing w:lineRule="auto" w:line="480" w:before="0" w:after="0"/>
        <w:ind w:firstLine="720"/>
        <w:rPr/>
      </w:pPr>
      <w:r>
        <w:rPr>
          <w:rFonts w:eastAsia="Times New Roman" w:cs="Times New Roman" w:ascii="Times New Roman" w:hAnsi="Times New Roman"/>
          <w:sz w:val="24"/>
          <w:szCs w:val="24"/>
        </w:rPr>
        <w:t>Lastly, SMART goals should be time-bound. Individuals and organizations should always ensure a specified and reasonable timeframe to achieve their goals (</w:t>
      </w:r>
      <w:r>
        <w:rPr>
          <w:rFonts w:eastAsia="Times New Roman" w:cs="Times New Roman" w:ascii="Times New Roman" w:hAnsi="Times New Roman"/>
          <w:sz w:val="24"/>
          <w:szCs w:val="24"/>
        </w:rPr>
        <w:t>Ajibade</w:t>
      </w:r>
      <w:r>
        <w:rPr>
          <w:rFonts w:eastAsia="Times New Roman" w:cs="Times New Roman" w:ascii="Times New Roman" w:hAnsi="Times New Roman"/>
          <w:sz w:val="24"/>
          <w:szCs w:val="24"/>
        </w:rPr>
        <w:t>, 20</w:t>
      </w:r>
      <w:r>
        <w:rPr>
          <w:rFonts w:eastAsia="Times New Roman" w:cs="Times New Roman" w:ascii="Times New Roman" w:hAnsi="Times New Roman"/>
          <w:sz w:val="24"/>
          <w:szCs w:val="24"/>
        </w:rPr>
        <w:t>21</w:t>
      </w:r>
      <w:r>
        <w:rPr>
          <w:rFonts w:eastAsia="Times New Roman" w:cs="Times New Roman" w:ascii="Times New Roman" w:hAnsi="Times New Roman"/>
          <w:sz w:val="24"/>
          <w:szCs w:val="24"/>
        </w:rPr>
        <w:t>). Deadlines ensure that goals have the maximum effect. A target timeline and a milestone for goals better indicate progress. Furthermore, setting timeframes is a form of motivation and can help determine if the organization or individual needs to increase their efforts.</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480" w:before="0" w:after="0"/>
        <w:jc w:val="center"/>
        <w:rPr/>
      </w:pPr>
      <w:r>
        <w:rPr>
          <w:rFonts w:cs="Times New Roman" w:ascii="Times New Roman" w:hAnsi="Times New Roman"/>
          <w:b/>
          <w:bCs/>
          <w:sz w:val="24"/>
          <w:szCs w:val="24"/>
        </w:rPr>
        <w:t>References</w:t>
      </w:r>
    </w:p>
    <w:p>
      <w:pPr>
        <w:pStyle w:val="Normal"/>
        <w:spacing w:lineRule="auto" w:line="480" w:before="0" w:after="0"/>
        <w:jc w:val="left"/>
        <w:rPr/>
      </w:pPr>
      <w:r>
        <w:rPr>
          <w:rFonts w:cs="Times New Roman" w:ascii="Times New Roman" w:hAnsi="Times New Roman"/>
          <w:b w:val="false"/>
          <w:bCs w:val="false"/>
          <w:sz w:val="24"/>
          <w:szCs w:val="24"/>
        </w:rPr>
        <w:t xml:space="preserve">Ajibade, B. (2021) Assessing the patients needs and planning effective care. </w:t>
      </w:r>
      <w:r>
        <w:rPr>
          <w:rFonts w:cs="Times New Roman" w:ascii="Times New Roman" w:hAnsi="Times New Roman"/>
          <w:b w:val="false"/>
          <w:bCs w:val="false"/>
          <w:i/>
          <w:iCs/>
          <w:sz w:val="24"/>
          <w:szCs w:val="24"/>
        </w:rPr>
        <w:t>British Journal of nursing, 30</w:t>
      </w:r>
      <w:r>
        <w:rPr>
          <w:rFonts w:cs="Times New Roman" w:ascii="Times New Roman" w:hAnsi="Times New Roman"/>
          <w:b w:val="false"/>
          <w:bCs w:val="false"/>
          <w:i w:val="false"/>
          <w:iCs w:val="false"/>
          <w:sz w:val="24"/>
          <w:szCs w:val="24"/>
        </w:rPr>
        <w:t>(20), 1166-1171.</w:t>
      </w:r>
      <w:r>
        <w:rPr>
          <w:rFonts w:cs="Times New Roman" w:ascii="Times New Roman" w:hAnsi="Times New Roman"/>
          <w:b w:val="false"/>
          <w:bCs w:val="false"/>
          <w:i w:val="false"/>
          <w:iCs w:val="false"/>
          <w:color w:val="0000FF"/>
          <w:sz w:val="24"/>
          <w:szCs w:val="24"/>
          <w:u w:val="single"/>
        </w:rPr>
        <w:t xml:space="preserve"> </w:t>
      </w:r>
      <w:r>
        <w:rPr>
          <w:rFonts w:cs="Times New Roman" w:ascii="Times New Roman" w:hAnsi="Times New Roman"/>
          <w:b w:val="false"/>
          <w:bCs w:val="false"/>
          <w:i w:val="false"/>
          <w:iCs w:val="false"/>
          <w:color w:val="0000FF"/>
          <w:sz w:val="24"/>
          <w:szCs w:val="24"/>
          <w:u w:val="single"/>
        </w:rPr>
        <w:t>https://doi.org/</w:t>
      </w:r>
      <w:r>
        <w:rPr>
          <w:rFonts w:cs="Times New Roman" w:ascii="Times New Roman" w:hAnsi="Times New Roman"/>
          <w:b w:val="false"/>
          <w:i w:val="false"/>
          <w:iCs w:val="false"/>
          <w:caps w:val="false"/>
          <w:smallCaps w:val="false"/>
          <w:color w:val="0000FF"/>
          <w:spacing w:val="0"/>
          <w:sz w:val="24"/>
          <w:szCs w:val="24"/>
          <w:u w:val="single"/>
        </w:rPr>
        <w:t>10.12968/bjon.2021.30.20.1166</w:t>
      </w:r>
      <w:r>
        <w:rPr>
          <w:rFonts w:cs="Times New Roman" w:ascii="Times New Roman" w:hAnsi="Times New Roman"/>
          <w:i w:val="false"/>
          <w:iCs w:val="false"/>
          <w:color w:val="0000FF"/>
          <w:sz w:val="24"/>
          <w:szCs w:val="24"/>
          <w:u w:val="single"/>
        </w:rPr>
        <w:t xml:space="preserve"> </w:t>
      </w:r>
    </w:p>
    <w:p>
      <w:pPr>
        <w:pStyle w:val="Normal"/>
        <w:spacing w:lineRule="auto" w:line="480" w:before="0" w:after="0"/>
        <w:ind w:left="720" w:hanging="720"/>
        <w:rPr>
          <w:rFonts w:ascii="Times New Roman" w:hAnsi="Times New Roman" w:cs="Times New Roman"/>
          <w:sz w:val="24"/>
          <w:szCs w:val="24"/>
          <w:highlight w:val="white"/>
        </w:rPr>
      </w:pPr>
      <w:r>
        <w:rPr>
          <w:rFonts w:cs="Times New Roman" w:ascii="Times New Roman" w:hAnsi="Times New Roman"/>
          <w:sz w:val="24"/>
          <w:szCs w:val="24"/>
          <w:shd w:fill="FFFFFF" w:val="clear"/>
        </w:rPr>
        <w:t>Manomenidis, G., Panagopoulou, E., &amp; Montgomery, A. (2019). Resilience in nursing: The role of internal and external factors. </w:t>
      </w:r>
      <w:r>
        <w:rPr>
          <w:rFonts w:cs="Times New Roman" w:ascii="Times New Roman" w:hAnsi="Times New Roman"/>
          <w:i/>
          <w:iCs/>
          <w:sz w:val="24"/>
          <w:szCs w:val="24"/>
          <w:shd w:fill="FFFFFF" w:val="clear"/>
        </w:rPr>
        <w:t>Journal of nursing management</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27</w:t>
      </w:r>
      <w:r>
        <w:rPr>
          <w:rFonts w:cs="Times New Roman" w:ascii="Times New Roman" w:hAnsi="Times New Roman"/>
          <w:sz w:val="24"/>
          <w:szCs w:val="24"/>
          <w:shd w:fill="FFFFFF" w:val="clear"/>
        </w:rPr>
        <w:t>(1), 172-178.</w:t>
      </w:r>
    </w:p>
    <w:p>
      <w:pPr>
        <w:pStyle w:val="Normal"/>
        <w:spacing w:lineRule="auto" w:line="480" w:before="0" w:after="0"/>
        <w:ind w:left="720" w:hanging="720"/>
        <w:rPr/>
      </w:pPr>
      <w:r>
        <w:rPr>
          <w:rFonts w:eastAsia="Times New Roman" w:cs="Times New Roman" w:ascii="Times New Roman" w:hAnsi="Times New Roman"/>
          <w:sz w:val="24"/>
          <w:szCs w:val="24"/>
        </w:rPr>
        <w:t xml:space="preserve"> </w:t>
      </w:r>
    </w:p>
    <w:p>
      <w:pPr>
        <w:pStyle w:val="Normal"/>
        <w:spacing w:lineRule="auto" w:line="480" w:before="0" w:after="0"/>
        <w:ind w:left="720" w:hanging="720"/>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0188588"/>
    </w:sdtPr>
    <w:sdtContent>
      <w:p>
        <w:pPr>
          <w:pStyle w:val="Header"/>
          <w:jc w:val="right"/>
          <w:rPr/>
        </w:pPr>
        <w:r>
          <w:rPr>
            <w:rFonts w:cs="Times New Roman" w:ascii="Times New Roman" w:hAnsi="Times New Roman"/>
            <w:sz w:val="24"/>
            <w:szCs w:val="24"/>
          </w:rPr>
          <w:fldChar w:fldCharType="begin"/>
        </w:r>
        <w:r>
          <w:instrText> PAGE </w:instrText>
        </w:r>
        <w:r>
          <w:fldChar w:fldCharType="separate"/>
        </w:r>
        <w:r>
          <w:t>5</w:t>
        </w:r>
        <w:r>
          <w:fldChar w:fldCharType="end"/>
        </w:r>
      </w:p>
    </w:sdtContent>
  </w:sdt>
  <w:p>
    <w:pPr>
      <w:pStyle w:val="Header"/>
      <w:rPr>
        <w:rFonts w:ascii="Times New Roman" w:hAnsi="Times New Roman" w:cs="Times New Roman"/>
        <w:sz w:val="24"/>
        <w:szCs w:val="24"/>
      </w:rPr>
    </w:pPr>
    <w:r>
      <w:rPr>
        <w:rFonts w:cs="Times New Roman" w:ascii="Times New Roman" w:hAnsi="Times New Roman"/>
        <w:sz w:val="24"/>
        <w:szCs w:val="24"/>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62b21"/>
    <w:rPr/>
  </w:style>
  <w:style w:type="character" w:styleId="FooterChar" w:customStyle="1">
    <w:name w:val="Footer Char"/>
    <w:basedOn w:val="DefaultParagraphFont"/>
    <w:link w:val="Footer"/>
    <w:uiPriority w:val="99"/>
    <w:qFormat/>
    <w:rsid w:val="00f62b2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HeaderChar"/>
    <w:uiPriority w:val="99"/>
    <w:unhideWhenUsed/>
    <w:rsid w:val="00f62b2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62b21"/>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6a78a9"/>
    <w:pPr>
      <w:spacing w:before="0" w:after="160"/>
      <w:ind w:left="720" w:hanging="0"/>
      <w:contextualSpacing/>
    </w:pPr>
    <w:rPr/>
  </w:style>
  <w:style w:type="paragraph" w:styleId="NormalWeb">
    <w:name w:val="Normal (Web)"/>
    <w:basedOn w:val="Normal"/>
    <w:uiPriority w:val="99"/>
    <w:semiHidden/>
    <w:unhideWhenUsed/>
    <w:qFormat/>
    <w:rsid w:val="001140f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6a78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LibreOffice/5.2.6.2$Windows_X86_64 LibreOffice_project/a3100ed2409ebf1c212f5048fbe377c281438fdc</Application>
  <Pages>5</Pages>
  <Words>722</Words>
  <Characters>4441</Characters>
  <CharactersWithSpaces>5147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2022-01-10T16:38:00Z</dcterms:created>
  <dc:creator/>
  <dc:description/>
  <dc:language>en-US</dc:language>
  <cp:lastModifiedBy/>
  <dcterms:modified xsi:type="dcterms:W3CDTF">2022-02-11T16:50:03Z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